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rtl w:val="0"/>
        </w:rPr>
        <w:t xml:space="preserve">William Lee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Brooklyn, NY  ·  </w:t>
      </w:r>
      <w:hyperlink r:id="rId7">
        <w:r w:rsidDel="00000000" w:rsidR="00000000" w:rsidRPr="00000000">
          <w:rPr>
            <w:rFonts w:ascii="Arial" w:cs="Arial" w:eastAsia="Arial" w:hAnsi="Arial"/>
            <w:color w:val="1f4e79"/>
            <w:sz w:val="20"/>
            <w:szCs w:val="20"/>
            <w:u w:val="single"/>
            <w:rtl w:val="0"/>
          </w:rPr>
          <w:t xml:space="preserve">williamlee021@gmail.com</w:t>
        </w:r>
      </w:hyperlink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  ·  </w:t>
      </w:r>
      <w:hyperlink r:id="rId8">
        <w:r w:rsidDel="00000000" w:rsidR="00000000" w:rsidRPr="00000000">
          <w:rPr>
            <w:rFonts w:ascii="Arial" w:cs="Arial" w:eastAsia="Arial" w:hAnsi="Arial"/>
            <w:color w:val="1f4e79"/>
            <w:sz w:val="20"/>
            <w:szCs w:val="20"/>
            <w:u w:val="single"/>
            <w:rtl w:val="0"/>
          </w:rPr>
          <w:t xml:space="preserve">linkedin.com/in/wiliamlee21</w:t>
        </w:r>
      </w:hyperlink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  ·  </w:t>
      </w:r>
      <w:hyperlink r:id="rId9">
        <w:r w:rsidDel="00000000" w:rsidR="00000000" w:rsidRPr="00000000">
          <w:rPr>
            <w:rFonts w:ascii="Arial" w:cs="Arial" w:eastAsia="Arial" w:hAnsi="Arial"/>
            <w:color w:val="1f4e79"/>
            <w:sz w:val="20"/>
            <w:szCs w:val="20"/>
            <w:u w:val="single"/>
            <w:rtl w:val="0"/>
          </w:rPr>
          <w:t xml:space="preserve">github.com/williamlee21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1f4e79" w:space="2" w:sz="6" w:val="single"/>
        </w:pBd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4"/>
          <w:szCs w:val="24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lineRule="auto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Software engineer with 4+ years building and scaling production systems at a fintech company. Experienced across the stack — Node.js services, MySQL data pipelines, Kafka-based messaging, and a full platform migration from a PHP monolith to a modern architecture. Comfortable owning projects end-to-end, optimizing performance at scale, and collaborating closely with cross-functional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f4e79" w:space="2" w:sz="6" w:val="single"/>
        </w:pBd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4"/>
          <w:szCs w:val="24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10440"/>
        </w:tabs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Frontend Web Developer ·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2"/>
          <w:szCs w:val="22"/>
          <w:rtl w:val="0"/>
        </w:rPr>
        <w:t xml:space="preserve">Firstrade Securities</w:t>
        <w:tab/>
      </w:r>
      <w:r w:rsidDel="00000000" w:rsidR="00000000" w:rsidRPr="00000000">
        <w:rPr>
          <w:rFonts w:ascii="Arial" w:cs="Arial" w:eastAsia="Arial" w:hAnsi="Arial"/>
          <w:color w:val="595959"/>
          <w:sz w:val="21"/>
          <w:szCs w:val="21"/>
          <w:rtl w:val="0"/>
        </w:rPr>
        <w:t xml:space="preserve">Dec 2021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27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end-to-end migration from a legacy PHP monolith to Next.js + Strapi, improving page load performance, SEO, and system scalability across a high-traffic production environment.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27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Designed and wrote MySQL queries and data pipelines surfacing business-critical insights for finance, compliance, and operations teams, reducing reliance on analyst bottlenecks.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27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internal Node.js and KafkaJS-based services for event-driven workflows, working with sensitive financial data that required careful security and compartmentalization.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27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Navigated and managed file storage in AWS S3 as part of internal tooling and data workflows.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27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Refactored legacy codebase, cutting maintenance overhead by 90% and accelerating feature delivery velocity for the broader engineering team.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27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and championed Retool as the company's internal-tools platform, delivering dashboards that collapsed multi-step operational workflows into single-screen actions used across departments.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27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Implemented application flow changes that reduced onboarding friction, consolidating form steps and driving a 20%+ lift in completion rates — shipped through iterative testing and direct collaboration with product and design.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27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email automation in PHP and JavaScript, reducing manual processing time for recurring operational workflows.</w:t>
      </w:r>
    </w:p>
    <w:p w:rsidR="00000000" w:rsidDel="00000000" w:rsidP="00000000" w:rsidRDefault="00000000" w:rsidRPr="00000000" w14:paraId="0000000F">
      <w:pPr>
        <w:spacing w:after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595959"/>
          <w:sz w:val="19"/>
          <w:szCs w:val="19"/>
          <w:rtl w:val="0"/>
        </w:rPr>
        <w:t xml:space="preserve">Technologies: </w:t>
      </w:r>
      <w:r w:rsidDel="00000000" w:rsidR="00000000" w:rsidRPr="00000000">
        <w:rPr>
          <w:rFonts w:ascii="Arial" w:cs="Arial" w:eastAsia="Arial" w:hAnsi="Arial"/>
          <w:i w:val="1"/>
          <w:iCs w:val="1"/>
          <w:color w:val="595959"/>
          <w:sz w:val="19"/>
          <w:szCs w:val="19"/>
          <w:rtl w:val="0"/>
        </w:rPr>
        <w:t xml:space="preserve">JavaScript, TypeScript, Next.js, React.js, Node.js, PHP, Strapi, MySQL, KafkaJS, AWS S3, Retool, Git, Jira, RESTful APIs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10440"/>
        </w:tabs>
        <w:spacing w:after="4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Frontend Developer ·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2"/>
          <w:szCs w:val="22"/>
          <w:rtl w:val="0"/>
        </w:rPr>
        <w:t xml:space="preserve">Dearest</w:t>
        <w:tab/>
      </w:r>
      <w:r w:rsidDel="00000000" w:rsidR="00000000" w:rsidRPr="00000000">
        <w:rPr>
          <w:rFonts w:ascii="Arial" w:cs="Arial" w:eastAsia="Arial" w:hAnsi="Arial"/>
          <w:color w:val="595959"/>
          <w:sz w:val="21"/>
          <w:szCs w:val="21"/>
          <w:rtl w:val="0"/>
        </w:rPr>
        <w:t xml:space="preserve">Jan 2019 – Feb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27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internal React + NoSQL tools to improve data visibility and operational workflows for non-technical stakeholders.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27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Shipped responsive web pages and refactored legacy React components for improved performance and maintainability.</w:t>
      </w:r>
    </w:p>
    <w:p w:rsidR="00000000" w:rsidDel="00000000" w:rsidP="00000000" w:rsidRDefault="00000000" w:rsidRPr="00000000" w14:paraId="00000013">
      <w:pPr>
        <w:spacing w:after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595959"/>
          <w:sz w:val="19"/>
          <w:szCs w:val="19"/>
          <w:rtl w:val="0"/>
        </w:rPr>
        <w:t xml:space="preserve">Technologies: </w:t>
      </w:r>
      <w:r w:rsidDel="00000000" w:rsidR="00000000" w:rsidRPr="00000000">
        <w:rPr>
          <w:rFonts w:ascii="Arial" w:cs="Arial" w:eastAsia="Arial" w:hAnsi="Arial"/>
          <w:i w:val="1"/>
          <w:iCs w:val="1"/>
          <w:color w:val="595959"/>
          <w:sz w:val="19"/>
          <w:szCs w:val="19"/>
          <w:rtl w:val="0"/>
        </w:rPr>
        <w:t xml:space="preserve">JavaScript, React.js, Node.js, GraphQL, MongoDB, HTML, CSS, RESTful APIs, GitHub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1f4e79" w:space="2" w:sz="6" w:val="single"/>
        </w:pBd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4"/>
          <w:szCs w:val="24"/>
          <w:rtl w:val="0"/>
        </w:rPr>
        <w:t xml:space="preserve">SKILLS &amp;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Languages &amp; Backend: 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JavaScript, TypeScript, Node.js, PHP, SQL (MySQL)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Data &amp; Messaging: 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MySQL, MongoDB, KafkaJS, AWS S3, RESTful APIs, GraphQL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Frontend: 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React.js, Next.js, Tailwind CSS, HTML/CSS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Tools &amp; Practices: 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Git, GitHub/GitLab, Jira, Retool, Webflow, Sales</w:t>
      </w:r>
      <w:r w:rsidDel="00000000" w:rsidR="00000000" w:rsidRPr="00000000">
        <w:rPr>
          <w:rtl w:val="0"/>
        </w:rPr>
        <w:t xml:space="preserve">force,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Strapi, Figma, </w:t>
      </w:r>
      <w:r w:rsidDel="00000000" w:rsidR="00000000" w:rsidRPr="00000000">
        <w:rPr>
          <w:rtl w:val="0"/>
        </w:rPr>
        <w:t xml:space="preserve">Claude Code</w:t>
      </w:r>
    </w:p>
    <w:p w:rsidR="00000000" w:rsidDel="00000000" w:rsidP="00000000" w:rsidRDefault="00000000" w:rsidRPr="00000000" w14:paraId="00000019">
      <w:pPr>
        <w:pBdr>
          <w:bottom w:color="1f4e79" w:space="2" w:sz="6" w:val="single"/>
        </w:pBd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Fullstack Academy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·  Certificate in Full-Stack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Hunter College, CUNY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·  B.A. Economics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900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27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1"/>
        <w:szCs w:val="21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1"/>
      <w:szCs w:val="21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1"/>
      <w:szCs w:val="21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1"/>
      <w:szCs w:val="21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williamlee2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williamlee021@gmail.com" TargetMode="External"/><Relationship Id="rId8" Type="http://schemas.openxmlformats.org/officeDocument/2006/relationships/hyperlink" Target="https://linkedin.com/in/wiliamlee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57XfGyCobyZhNVh5OadkMTSng==">CgMxLjA4AHIhMUFCdzJPOGtqeTV0N2NRbDNDdDRuRlVCWWQ5VTZZeHVQ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